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DF04" w14:textId="001184A3" w:rsidR="0028577F" w:rsidRDefault="0028577F" w:rsidP="000067A7">
      <w:pPr>
        <w:ind w:left="-851" w:right="-755"/>
        <w:rPr>
          <w:lang w:val="en-US"/>
        </w:rPr>
      </w:pPr>
      <w:bookmarkStart w:id="0" w:name="_GoBack"/>
      <w:bookmarkEnd w:id="0"/>
    </w:p>
    <w:p w14:paraId="3B1A0568" w14:textId="704E365B" w:rsidR="00E663CD" w:rsidRPr="00E663CD" w:rsidRDefault="00E663CD" w:rsidP="00E663CD">
      <w:pPr>
        <w:rPr>
          <w:lang w:val="en-US"/>
        </w:rPr>
      </w:pPr>
    </w:p>
    <w:p w14:paraId="038824CB" w14:textId="70768AC3" w:rsidR="00E663CD" w:rsidRDefault="00E663CD" w:rsidP="00E663CD">
      <w:pPr>
        <w:rPr>
          <w:lang w:val="en-US"/>
        </w:rPr>
      </w:pPr>
    </w:p>
    <w:p w14:paraId="0EB64E02" w14:textId="77777777" w:rsidR="0022088B" w:rsidRPr="00E663CD" w:rsidRDefault="0022088B" w:rsidP="00E663CD">
      <w:pPr>
        <w:rPr>
          <w:lang w:val="en-US"/>
        </w:rPr>
      </w:pPr>
    </w:p>
    <w:p w14:paraId="02DB5D40" w14:textId="13FFE0DE" w:rsidR="0022088B" w:rsidRPr="0022088B" w:rsidRDefault="0022088B" w:rsidP="0022088B">
      <w:pPr>
        <w:rPr>
          <w:rFonts w:ascii="Avenir Next LT Pro" w:eastAsia="Times New Roman" w:hAnsi="Avenir Next LT Pro" w:cs="Calibri"/>
          <w:b/>
          <w:bCs/>
          <w:color w:val="000000" w:themeColor="text1"/>
          <w:kern w:val="0"/>
          <w:sz w:val="22"/>
          <w:szCs w:val="22"/>
          <w:lang w:eastAsia="en-ZA"/>
          <w14:ligatures w14:val="none"/>
        </w:rPr>
      </w:pPr>
      <w:r w:rsidRPr="0022088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>PROPOSAL FOR A MARKETING PARTNERSHIP FOR</w:t>
      </w:r>
      <w:r w:rsidR="008B7B1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 xml:space="preserve"> </w:t>
      </w:r>
      <w:r w:rsidR="0076248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>CAIRO</w:t>
      </w:r>
      <w:r w:rsidR="008B7B1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 xml:space="preserve"> CHAMBER OF COMMERCE</w:t>
      </w:r>
      <w:r w:rsidR="004D2FC2">
        <w:rPr>
          <w:rFonts w:ascii="Avenir Next LT Pro" w:eastAsia="Times New Roman" w:hAnsi="Avenir Next LT Pro" w:cs="Calibri"/>
          <w:b/>
          <w:bCs/>
          <w:color w:val="000000" w:themeColor="text1"/>
          <w:kern w:val="0"/>
          <w:sz w:val="22"/>
          <w:szCs w:val="22"/>
          <w:lang w:eastAsia="en-ZA"/>
          <w14:ligatures w14:val="none"/>
        </w:rPr>
        <w:t>.</w:t>
      </w:r>
    </w:p>
    <w:p w14:paraId="34950E68" w14:textId="77777777" w:rsidR="0022088B" w:rsidRPr="0022088B" w:rsidRDefault="0022088B" w:rsidP="0022088B">
      <w:pPr>
        <w:spacing w:line="360" w:lineRule="auto"/>
        <w:rPr>
          <w:rFonts w:ascii="Avenir Next LT Pro" w:eastAsia="Times New Roman" w:hAnsi="Avenir Next LT Pro" w:cs="Calibri"/>
          <w:b/>
          <w:bCs/>
          <w:color w:val="000000" w:themeColor="text1"/>
          <w:kern w:val="0"/>
          <w:sz w:val="22"/>
          <w:szCs w:val="22"/>
          <w:lang w:eastAsia="en-ZA"/>
          <w14:ligatures w14:val="none"/>
        </w:rPr>
      </w:pPr>
    </w:p>
    <w:p w14:paraId="5556816D" w14:textId="7B245462" w:rsidR="0022088B" w:rsidRPr="00436D55" w:rsidRDefault="0022088B" w:rsidP="00436D55">
      <w:pPr>
        <w:spacing w:line="360" w:lineRule="auto"/>
        <w:rPr>
          <w:sz w:val="22"/>
          <w:szCs w:val="22"/>
          <w:u w:val="single"/>
          <w:lang w:bidi="ar-EG"/>
        </w:rPr>
      </w:pPr>
      <w:r w:rsidRPr="00436D55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 xml:space="preserve">IAFT2023 wishes to invite </w:t>
      </w:r>
      <w:r w:rsidR="0076248B">
        <w:rPr>
          <w:rFonts w:ascii="Avenir Next LT Pro" w:hAnsi="Avenir Next LT Pro"/>
          <w:sz w:val="22"/>
          <w:szCs w:val="22"/>
        </w:rPr>
        <w:t>Cairo</w:t>
      </w:r>
      <w:r w:rsidR="008B7B1B">
        <w:rPr>
          <w:rFonts w:ascii="Avenir Next LT Pro" w:hAnsi="Avenir Next LT Pro"/>
          <w:sz w:val="22"/>
          <w:szCs w:val="22"/>
        </w:rPr>
        <w:t xml:space="preserve"> Chamber of Commerce </w:t>
      </w:r>
      <w:r w:rsidRPr="00436D55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>as a marketing partner to the event on a non-monetary barter agreement basis.  Reed Exhibitions South Africa secured the management contract from the African Export-Import Bank (Afreximbank) to organise the 3</w:t>
      </w:r>
      <w:r w:rsidRPr="00436D55">
        <w:rPr>
          <w:rFonts w:ascii="Avenir Next LT Pro" w:hAnsi="Avenir Next LT Pro" w:cstheme="minorHAnsi"/>
          <w:kern w:val="0"/>
          <w:sz w:val="22"/>
          <w:szCs w:val="22"/>
          <w:vertAlign w:val="superscript"/>
          <w14:ligatures w14:val="none"/>
        </w:rPr>
        <w:t>rd</w:t>
      </w:r>
      <w:r w:rsidRPr="00436D55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 xml:space="preserve"> Intra-Africa Trade Fair.</w:t>
      </w:r>
    </w:p>
    <w:p w14:paraId="72B014AD" w14:textId="77777777" w:rsidR="0022088B" w:rsidRPr="0022088B" w:rsidRDefault="0022088B" w:rsidP="0022088B">
      <w:pPr>
        <w:widowControl w:val="0"/>
        <w:autoSpaceDE w:val="0"/>
        <w:autoSpaceDN w:val="0"/>
        <w:adjustRightInd w:val="0"/>
        <w:spacing w:line="360" w:lineRule="auto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</w:p>
    <w:p w14:paraId="68162822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>IATF2023 Background</w:t>
      </w:r>
    </w:p>
    <w:p w14:paraId="350E80C9" w14:textId="77777777" w:rsidR="0022088B" w:rsidRPr="0022088B" w:rsidRDefault="0022088B" w:rsidP="0022088B">
      <w:pPr>
        <w:spacing w:line="360" w:lineRule="auto"/>
        <w:ind w:right="-755"/>
        <w:jc w:val="both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>One of the major challenges that is inhibiting intra-African trade is the lack of access to trade and market information. The Trade Fair will offer an opportunity to accelerate the growth of intra-African trade and investment. IATF2023 is intended to provide a unique platform for facilitating trade and investment information exchange in support of increased intra-African trade, especially in the context of implementing the African Continental Free Trade Agreement (AfCFTA), which entered into force on 30 May 2019. Trading under the AfCFTA officially commenced on 1 January 2021. The African Union (AU) credited the first edition of IATF (IATF2018) held in Cairo, Egypt from 11-17 December 2018 as being the first delivered initiative relating to the AfCFTA even before it came into force. The second edition (IATF2021) was held from 15-21 November 2021 in Durban, KwaZulu-Natal, South Africa and was a resounding success. In this regard, the IATF2023 will play a critical role in enabling businesses to access an integrated African market of over 1.3 billion people with a combined Gross Domestic Product (GDP) of over US$3.5 trillion created under the AfCFTA.</w:t>
      </w:r>
    </w:p>
    <w:p w14:paraId="086F7018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</w:p>
    <w:p w14:paraId="362C10BA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>IATF2023 Objectives</w:t>
      </w:r>
    </w:p>
    <w:p w14:paraId="538A7866" w14:textId="77777777" w:rsidR="0022088B" w:rsidRPr="0022088B" w:rsidRDefault="0022088B" w:rsidP="0022088B">
      <w:pPr>
        <w:spacing w:line="360" w:lineRule="auto"/>
        <w:jc w:val="both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>IATF2023 is aimed at achieving the following objectives:</w:t>
      </w:r>
    </w:p>
    <w:p w14:paraId="0239D02D" w14:textId="77777777" w:rsidR="0022088B" w:rsidRPr="0022088B" w:rsidRDefault="0022088B" w:rsidP="0022088B">
      <w:pPr>
        <w:numPr>
          <w:ilvl w:val="0"/>
          <w:numId w:val="5"/>
        </w:numPr>
        <w:tabs>
          <w:tab w:val="num" w:pos="720"/>
        </w:tabs>
        <w:spacing w:line="360" w:lineRule="auto"/>
        <w:contextualSpacing/>
        <w:jc w:val="both"/>
        <w:rPr>
          <w:rFonts w:ascii="Avenir Next LT Pro" w:eastAsia="Calibri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eastAsia="Calibri" w:hAnsi="Avenir Next LT Pro" w:cstheme="minorHAnsi"/>
          <w:kern w:val="0"/>
          <w:sz w:val="22"/>
          <w:szCs w:val="22"/>
          <w:lang w:val="en-US"/>
          <w14:ligatures w14:val="none"/>
        </w:rPr>
        <w:t>Bring together continental and global players to showcase and exhibit their goods and services, explore business and investment opportunities in Africa.</w:t>
      </w:r>
    </w:p>
    <w:p w14:paraId="7EF41022" w14:textId="77777777" w:rsidR="0022088B" w:rsidRPr="0022088B" w:rsidRDefault="0022088B" w:rsidP="0022088B">
      <w:pPr>
        <w:numPr>
          <w:ilvl w:val="0"/>
          <w:numId w:val="5"/>
        </w:numPr>
        <w:tabs>
          <w:tab w:val="num" w:pos="720"/>
        </w:tabs>
        <w:spacing w:line="360" w:lineRule="auto"/>
        <w:contextualSpacing/>
        <w:jc w:val="both"/>
        <w:rPr>
          <w:rFonts w:ascii="Avenir Next LT Pro" w:eastAsia="Calibri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eastAsia="Calibri" w:hAnsi="Avenir Next LT Pro" w:cstheme="minorHAnsi"/>
          <w:kern w:val="0"/>
          <w:sz w:val="22"/>
          <w:szCs w:val="22"/>
          <w:lang w:val="en-US"/>
          <w14:ligatures w14:val="none"/>
        </w:rPr>
        <w:t>Provide a platform for B2B and B2G exchanges and to serve as a marketplace where buyers and sellers of goods and services meet and explore business opportunities.</w:t>
      </w:r>
    </w:p>
    <w:p w14:paraId="741BD49F" w14:textId="77777777" w:rsidR="0022088B" w:rsidRPr="0022088B" w:rsidRDefault="0022088B" w:rsidP="0022088B">
      <w:pPr>
        <w:numPr>
          <w:ilvl w:val="0"/>
          <w:numId w:val="5"/>
        </w:numPr>
        <w:tabs>
          <w:tab w:val="num" w:pos="720"/>
        </w:tabs>
        <w:spacing w:line="360" w:lineRule="auto"/>
        <w:contextualSpacing/>
        <w:jc w:val="both"/>
        <w:rPr>
          <w:rFonts w:ascii="Avenir Next LT Pro" w:eastAsia="Calibri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eastAsia="Calibri" w:hAnsi="Avenir Next LT Pro" w:cstheme="minorHAnsi"/>
          <w:kern w:val="0"/>
          <w:sz w:val="22"/>
          <w:szCs w:val="22"/>
          <w:lang w:val="en-US"/>
          <w14:ligatures w14:val="none"/>
        </w:rPr>
        <w:t>Provide a platform to share trade, investment and market information with various stakeholders including investors, SMEs, the informal sector and Africans in Diaspora.</w:t>
      </w:r>
    </w:p>
    <w:p w14:paraId="6AB8DAA9" w14:textId="77777777" w:rsidR="0022088B" w:rsidRPr="0022088B" w:rsidRDefault="0022088B" w:rsidP="0022088B">
      <w:pPr>
        <w:spacing w:line="360" w:lineRule="auto"/>
        <w:contextualSpacing/>
        <w:jc w:val="both"/>
        <w:rPr>
          <w:rFonts w:ascii="Avenir Next LT Pro" w:eastAsia="Calibri" w:hAnsi="Avenir Next LT Pro" w:cstheme="minorHAnsi"/>
          <w:kern w:val="0"/>
          <w:sz w:val="22"/>
          <w:szCs w:val="22"/>
          <w:lang w:val="en-US"/>
          <w14:ligatures w14:val="none"/>
        </w:rPr>
      </w:pPr>
    </w:p>
    <w:p w14:paraId="50A96BD2" w14:textId="77777777" w:rsidR="0022088B" w:rsidRPr="0022088B" w:rsidRDefault="0022088B" w:rsidP="0022088B">
      <w:pPr>
        <w:spacing w:line="360" w:lineRule="auto"/>
        <w:contextualSpacing/>
        <w:jc w:val="both"/>
        <w:rPr>
          <w:rFonts w:ascii="Avenir Next LT Pro" w:eastAsia="Calibri" w:hAnsi="Avenir Next LT Pro" w:cstheme="minorHAnsi"/>
          <w:kern w:val="0"/>
          <w:sz w:val="22"/>
          <w:szCs w:val="22"/>
          <w:lang w:val="en-US"/>
          <w14:ligatures w14:val="none"/>
        </w:rPr>
      </w:pPr>
    </w:p>
    <w:p w14:paraId="0E9A3CBF" w14:textId="77777777" w:rsidR="0022088B" w:rsidRPr="0022088B" w:rsidRDefault="0022088B" w:rsidP="0022088B">
      <w:pPr>
        <w:spacing w:line="360" w:lineRule="auto"/>
        <w:contextualSpacing/>
        <w:jc w:val="both"/>
        <w:rPr>
          <w:rFonts w:ascii="Avenir Next LT Pro" w:eastAsia="Calibri" w:hAnsi="Avenir Next LT Pro" w:cstheme="minorHAnsi"/>
          <w:kern w:val="0"/>
          <w:sz w:val="22"/>
          <w:szCs w:val="22"/>
          <w:lang w:val="en-US"/>
          <w14:ligatures w14:val="none"/>
        </w:rPr>
      </w:pPr>
    </w:p>
    <w:p w14:paraId="65FD17D5" w14:textId="77777777" w:rsidR="0022088B" w:rsidRPr="0022088B" w:rsidRDefault="0022088B" w:rsidP="0022088B">
      <w:pPr>
        <w:spacing w:line="360" w:lineRule="auto"/>
        <w:contextualSpacing/>
        <w:jc w:val="both"/>
        <w:rPr>
          <w:rFonts w:ascii="Avenir Next LT Pro" w:eastAsia="Calibri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eastAsia="Calibri" w:hAnsi="Avenir Next LT Pro" w:cstheme="minorHAnsi"/>
          <w:kern w:val="0"/>
          <w:sz w:val="22"/>
          <w:szCs w:val="22"/>
          <w:lang w:val="en-US"/>
          <w14:ligatures w14:val="none"/>
        </w:rPr>
        <w:t>Provide a platform to discuss topical issues relating to the African Continental Free Trade Agreement, as well as issues affecting Intra-African trade and investment, and to identify and offer practical and effective solutions to address the challenges.</w:t>
      </w:r>
    </w:p>
    <w:p w14:paraId="39882F0E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</w:p>
    <w:p w14:paraId="3881FC69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>IATF2023 to offer:</w:t>
      </w:r>
    </w:p>
    <w:p w14:paraId="6DBD1731" w14:textId="77777777" w:rsidR="0022088B" w:rsidRPr="0022088B" w:rsidRDefault="0022088B" w:rsidP="0022088B">
      <w:pPr>
        <w:widowControl w:val="0"/>
        <w:autoSpaceDE w:val="0"/>
        <w:autoSpaceDN w:val="0"/>
        <w:adjustRightInd w:val="0"/>
        <w:spacing w:line="360" w:lineRule="auto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>PRE-EVENT</w:t>
      </w:r>
    </w:p>
    <w:p w14:paraId="0A2FA4D8" w14:textId="77777777" w:rsidR="0022088B" w:rsidRPr="0022088B" w:rsidRDefault="0022088B" w:rsidP="0022088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1100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Website listing: promotion on IATF2023 website (intrafricantradefair.com)</w:t>
      </w:r>
    </w:p>
    <w:p w14:paraId="60D3B7A0" w14:textId="77777777" w:rsidR="0022088B" w:rsidRPr="0022088B" w:rsidRDefault="0022088B" w:rsidP="0022088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1100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Logo and 50-word profile on the marketing partner page</w:t>
      </w:r>
    </w:p>
    <w:p w14:paraId="35386811" w14:textId="77777777" w:rsidR="0022088B" w:rsidRPr="0022088B" w:rsidRDefault="0022088B" w:rsidP="002208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right="120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 xml:space="preserve">Social Media Marketing: posts on IATF2023 social media platforms, sharing of newsworthy stories / photos. </w:t>
      </w:r>
    </w:p>
    <w:p w14:paraId="4FFD2014" w14:textId="77777777" w:rsidR="0022088B" w:rsidRPr="0022088B" w:rsidRDefault="0022088B" w:rsidP="002208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right="120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 xml:space="preserve">A press release to be published on website on behalf of partner (at discretion of the organizer) </w:t>
      </w:r>
    </w:p>
    <w:p w14:paraId="3CC4792E" w14:textId="77777777" w:rsidR="0022088B" w:rsidRPr="0022088B" w:rsidRDefault="0022088B" w:rsidP="002208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right="360"/>
        <w:jc w:val="both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>IATF2023 to host 3 confirmed buyers for the African Buyer’s programme</w:t>
      </w:r>
    </w:p>
    <w:p w14:paraId="5869B25A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left="351" w:right="360"/>
        <w:jc w:val="both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</w:p>
    <w:p w14:paraId="69EBFBF6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</w:p>
    <w:p w14:paraId="1D2E0155" w14:textId="77777777" w:rsidR="0022088B" w:rsidRPr="0022088B" w:rsidRDefault="0022088B" w:rsidP="0022088B">
      <w:pPr>
        <w:widowControl w:val="0"/>
        <w:autoSpaceDE w:val="0"/>
        <w:autoSpaceDN w:val="0"/>
        <w:adjustRightInd w:val="0"/>
        <w:spacing w:line="360" w:lineRule="auto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>DURING EVENT</w:t>
      </w:r>
    </w:p>
    <w:p w14:paraId="08F5E21D" w14:textId="77777777" w:rsidR="0022088B" w:rsidRPr="0022088B" w:rsidRDefault="0022088B" w:rsidP="002208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 xml:space="preserve">Printed IATF2023 Catalogue: feature as a marketing partner; </w:t>
      </w:r>
    </w:p>
    <w:p w14:paraId="27848C0A" w14:textId="77777777" w:rsidR="0022088B" w:rsidRPr="0022088B" w:rsidRDefault="0022088B" w:rsidP="002208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Three 7-Day passes to the event for members that wish to attend;</w:t>
      </w:r>
    </w:p>
    <w:p w14:paraId="22FD1E8C" w14:textId="77777777" w:rsidR="0022088B" w:rsidRPr="0022088B" w:rsidRDefault="0022088B" w:rsidP="002208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Access to the Virtual Trade Fair;</w:t>
      </w:r>
    </w:p>
    <w:p w14:paraId="63899C33" w14:textId="77777777" w:rsidR="0022088B" w:rsidRPr="0022088B" w:rsidRDefault="0022088B" w:rsidP="002208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Access to the Trade and Investment Forum;</w:t>
      </w:r>
    </w:p>
    <w:p w14:paraId="313A4B56" w14:textId="77777777" w:rsidR="0022088B" w:rsidRPr="0022088B" w:rsidRDefault="0022088B" w:rsidP="002208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Access to networking functions;</w:t>
      </w:r>
    </w:p>
    <w:p w14:paraId="2468F0EB" w14:textId="77777777" w:rsidR="0022088B" w:rsidRPr="0022088B" w:rsidRDefault="0022088B" w:rsidP="0022088B">
      <w:pPr>
        <w:widowControl w:val="0"/>
        <w:autoSpaceDE w:val="0"/>
        <w:autoSpaceDN w:val="0"/>
        <w:adjustRightInd w:val="0"/>
        <w:spacing w:line="360" w:lineRule="auto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</w:p>
    <w:p w14:paraId="68EF3691" w14:textId="77777777" w:rsidR="0022088B" w:rsidRPr="0022088B" w:rsidRDefault="0022088B" w:rsidP="0022088B">
      <w:pPr>
        <w:widowControl w:val="0"/>
        <w:autoSpaceDE w:val="0"/>
        <w:autoSpaceDN w:val="0"/>
        <w:adjustRightInd w:val="0"/>
        <w:spacing w:line="360" w:lineRule="auto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>POST EVENT</w:t>
      </w:r>
    </w:p>
    <w:p w14:paraId="3C0D58A7" w14:textId="77777777" w:rsidR="0022088B" w:rsidRPr="0022088B" w:rsidRDefault="0022088B" w:rsidP="0022088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IATF2023 website: continued listing on website until December 2023.</w:t>
      </w:r>
    </w:p>
    <w:p w14:paraId="670EE1CC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</w:p>
    <w:p w14:paraId="40F934DD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</w:p>
    <w:p w14:paraId="336DCF63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</w:p>
    <w:p w14:paraId="16B9DF49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</w:p>
    <w:p w14:paraId="73B7B095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</w:p>
    <w:p w14:paraId="68FE45C1" w14:textId="77777777" w:rsidR="0022088B" w:rsidRPr="0022088B" w:rsidRDefault="0022088B" w:rsidP="0022088B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</w:p>
    <w:p w14:paraId="685487E5" w14:textId="77777777" w:rsidR="0022088B" w:rsidRDefault="0022088B" w:rsidP="0022088B">
      <w:pPr>
        <w:jc w:val="both"/>
        <w:rPr>
          <w:rFonts w:ascii="Avenir Next LT Pro" w:eastAsia="Times New Roman" w:hAnsi="Avenir Next LT Pro" w:cs="Calibri"/>
          <w:b/>
          <w:bCs/>
          <w:color w:val="000000"/>
          <w:kern w:val="0"/>
          <w:sz w:val="22"/>
          <w:szCs w:val="22"/>
          <w:lang w:eastAsia="en-ZA"/>
          <w14:ligatures w14:val="none"/>
        </w:rPr>
      </w:pPr>
    </w:p>
    <w:p w14:paraId="0BA088C6" w14:textId="77777777" w:rsidR="0022088B" w:rsidRPr="00DF1002" w:rsidRDefault="0022088B" w:rsidP="0022088B">
      <w:pPr>
        <w:jc w:val="both"/>
        <w:rPr>
          <w:rFonts w:ascii="Avenir Next LT Pro" w:eastAsia="Times New Roman" w:hAnsi="Avenir Next LT Pro" w:cs="Calibri"/>
          <w:b/>
          <w:bCs/>
          <w:color w:val="000000"/>
          <w:kern w:val="0"/>
          <w:sz w:val="22"/>
          <w:szCs w:val="22"/>
          <w:lang w:eastAsia="en-ZA"/>
          <w14:ligatures w14:val="none"/>
        </w:rPr>
      </w:pPr>
    </w:p>
    <w:p w14:paraId="1B1B1D97" w14:textId="3269E12C" w:rsidR="0022088B" w:rsidRPr="008B7B1B" w:rsidRDefault="0076248B" w:rsidP="0022088B">
      <w:pPr>
        <w:jc w:val="both"/>
        <w:rPr>
          <w:rFonts w:ascii="Avenir Next LT Pro" w:hAnsi="Avenir Next LT Pro"/>
          <w:b/>
          <w:bCs/>
          <w:sz w:val="22"/>
          <w:szCs w:val="22"/>
          <w:lang w:bidi="ar-EG"/>
        </w:rPr>
      </w:pPr>
      <w:r>
        <w:rPr>
          <w:rFonts w:ascii="Avenir Next LT Pro" w:hAnsi="Avenir Next LT Pro"/>
          <w:b/>
          <w:bCs/>
          <w:sz w:val="22"/>
          <w:szCs w:val="22"/>
        </w:rPr>
        <w:t>Cairo</w:t>
      </w:r>
      <w:r w:rsidR="008B7B1B" w:rsidRPr="008B7B1B">
        <w:rPr>
          <w:rFonts w:ascii="Avenir Next LT Pro" w:hAnsi="Avenir Next LT Pro"/>
          <w:b/>
          <w:bCs/>
          <w:sz w:val="22"/>
          <w:szCs w:val="22"/>
        </w:rPr>
        <w:t xml:space="preserve"> Chamber of Commerce </w:t>
      </w:r>
      <w:r w:rsidR="0022088B" w:rsidRPr="008B7B1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>to offer:</w:t>
      </w:r>
    </w:p>
    <w:p w14:paraId="7A4AED70" w14:textId="77777777" w:rsidR="0022088B" w:rsidRPr="0022088B" w:rsidRDefault="0022088B" w:rsidP="0022088B">
      <w:pPr>
        <w:jc w:val="both"/>
        <w:rPr>
          <w:rFonts w:ascii="Calibri" w:eastAsia="Times New Roman" w:hAnsi="Calibri" w:cs="Calibri"/>
          <w:b/>
          <w:bCs/>
          <w:color w:val="FF0000"/>
          <w:kern w:val="0"/>
          <w:sz w:val="22"/>
          <w:szCs w:val="22"/>
          <w:lang w:eastAsia="en-ZA"/>
          <w14:ligatures w14:val="none"/>
        </w:rPr>
      </w:pPr>
    </w:p>
    <w:p w14:paraId="2783DBBF" w14:textId="25C62963" w:rsidR="0022088B" w:rsidRPr="0022088B" w:rsidRDefault="0022088B" w:rsidP="0022088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right="280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="Arial"/>
          <w:color w:val="202124"/>
          <w:kern w:val="0"/>
          <w:sz w:val="22"/>
          <w:szCs w:val="22"/>
          <w:shd w:val="clear" w:color="auto" w:fill="FFFFFF"/>
          <w:lang w:val="en-US"/>
          <w14:ligatures w14:val="none"/>
        </w:rPr>
        <w:t xml:space="preserve">Partner </w:t>
      </w: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 xml:space="preserve">to assist in </w:t>
      </w:r>
      <w:r w:rsidR="00AE7078"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mobilizing</w:t>
      </w: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 xml:space="preserve"> sponsors and exhibitors at the IATF2023 event.</w:t>
      </w:r>
    </w:p>
    <w:p w14:paraId="0892042F" w14:textId="77777777" w:rsidR="0022088B" w:rsidRPr="0022088B" w:rsidRDefault="0022088B" w:rsidP="0022088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right="280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lastRenderedPageBreak/>
        <w:t xml:space="preserve">Marketing IATF2023 on </w:t>
      </w:r>
      <w:r w:rsidRPr="0022088B">
        <w:rPr>
          <w:rFonts w:ascii="Avenir Next LT Pro" w:hAnsi="Avenir Next LT Pro" w:cs="Arial"/>
          <w:color w:val="202124"/>
          <w:kern w:val="0"/>
          <w:sz w:val="22"/>
          <w:szCs w:val="22"/>
          <w:shd w:val="clear" w:color="auto" w:fill="FFFFFF"/>
          <w:lang w:val="en-US"/>
          <w14:ligatures w14:val="none"/>
        </w:rPr>
        <w:t xml:space="preserve">partner </w:t>
      </w: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social media platforms where applicable.</w:t>
      </w:r>
    </w:p>
    <w:p w14:paraId="64B731B9" w14:textId="77777777" w:rsidR="0022088B" w:rsidRPr="0022088B" w:rsidRDefault="0022088B" w:rsidP="0022088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right="280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Event listing on website.</w:t>
      </w:r>
    </w:p>
    <w:p w14:paraId="62FB7E51" w14:textId="77777777" w:rsidR="0022088B" w:rsidRPr="0022088B" w:rsidRDefault="0022088B" w:rsidP="0022088B">
      <w:pPr>
        <w:numPr>
          <w:ilvl w:val="0"/>
          <w:numId w:val="4"/>
        </w:numPr>
        <w:spacing w:line="360" w:lineRule="auto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Emailer from IATF2023 to</w:t>
      </w:r>
      <w:r w:rsidRPr="0022088B">
        <w:rPr>
          <w:rFonts w:ascii="Avenir Next LT Pro" w:hAnsi="Avenir Next LT Pro"/>
          <w:kern w:val="0"/>
          <w:sz w:val="22"/>
          <w:szCs w:val="22"/>
          <w:lang w:val="en-US"/>
          <w14:ligatures w14:val="none"/>
        </w:rPr>
        <w:t xml:space="preserve"> </w:t>
      </w:r>
      <w:r w:rsidRPr="0022088B">
        <w:rPr>
          <w:rFonts w:ascii="Avenir Next LT Pro" w:hAnsi="Avenir Next LT Pro" w:cs="Arial"/>
          <w:color w:val="202124"/>
          <w:kern w:val="0"/>
          <w:sz w:val="22"/>
          <w:szCs w:val="22"/>
          <w:shd w:val="clear" w:color="auto" w:fill="FFFFFF"/>
          <w:lang w:val="en-US"/>
          <w14:ligatures w14:val="none"/>
        </w:rPr>
        <w:t>partner</w:t>
      </w: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 xml:space="preserve"> member base.</w:t>
      </w:r>
    </w:p>
    <w:p w14:paraId="6529C9C8" w14:textId="46223C39" w:rsidR="0022088B" w:rsidRPr="0022088B" w:rsidRDefault="0022088B" w:rsidP="0022088B">
      <w:pPr>
        <w:numPr>
          <w:ilvl w:val="0"/>
          <w:numId w:val="4"/>
        </w:numPr>
        <w:spacing w:line="360" w:lineRule="auto"/>
        <w:contextualSpacing/>
        <w:jc w:val="both"/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</w:pPr>
      <w:r w:rsidRPr="0022088B">
        <w:rPr>
          <w:rFonts w:ascii="Avenir Next LT Pro" w:hAnsi="Avenir Next LT Pro" w:cs="Arial"/>
          <w:color w:val="202124"/>
          <w:kern w:val="0"/>
          <w:sz w:val="22"/>
          <w:szCs w:val="22"/>
          <w:shd w:val="clear" w:color="auto" w:fill="FFFFFF"/>
          <w:lang w:val="en-US"/>
          <w14:ligatures w14:val="none"/>
        </w:rPr>
        <w:t>Partner</w:t>
      </w:r>
      <w:r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 xml:space="preserve"> to nominate 10 representatives for the African Buyers </w:t>
      </w:r>
      <w:r w:rsidR="00AE7078" w:rsidRPr="0022088B">
        <w:rPr>
          <w:rFonts w:ascii="Avenir Next LT Pro" w:hAnsi="Avenir Next LT Pro" w:cstheme="minorHAnsi"/>
          <w:kern w:val="0"/>
          <w:sz w:val="22"/>
          <w:szCs w:val="22"/>
          <w:lang w:val="en-US"/>
          <w14:ligatures w14:val="none"/>
        </w:rPr>
        <w:t>programme.</w:t>
      </w:r>
    </w:p>
    <w:p w14:paraId="0F2EEE20" w14:textId="77777777" w:rsidR="0022088B" w:rsidRPr="0022088B" w:rsidRDefault="0022088B" w:rsidP="0022088B">
      <w:pPr>
        <w:spacing w:line="360" w:lineRule="auto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</w:p>
    <w:p w14:paraId="16720DC1" w14:textId="77777777" w:rsidR="0022088B" w:rsidRPr="0022088B" w:rsidRDefault="0022088B" w:rsidP="0022088B">
      <w:pPr>
        <w:spacing w:line="360" w:lineRule="auto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</w:p>
    <w:p w14:paraId="30866D92" w14:textId="77777777" w:rsidR="0022088B" w:rsidRPr="0022088B" w:rsidRDefault="0022088B" w:rsidP="0022088B">
      <w:pPr>
        <w:spacing w:line="360" w:lineRule="auto"/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b/>
          <w:bCs/>
          <w:kern w:val="0"/>
          <w:sz w:val="22"/>
          <w:szCs w:val="22"/>
          <w14:ligatures w14:val="none"/>
        </w:rPr>
        <w:t>Signed and accepted:</w:t>
      </w:r>
    </w:p>
    <w:p w14:paraId="30264651" w14:textId="77777777" w:rsidR="0022088B" w:rsidRPr="0022088B" w:rsidRDefault="0022088B" w:rsidP="0022088B">
      <w:pPr>
        <w:spacing w:line="360" w:lineRule="auto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</w:p>
    <w:p w14:paraId="48E88735" w14:textId="77777777" w:rsidR="00DF1002" w:rsidRDefault="0022088B" w:rsidP="00DF1002">
      <w:pPr>
        <w:spacing w:line="360" w:lineRule="auto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>____________________________</w:t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  <w:t>______________________</w:t>
      </w:r>
    </w:p>
    <w:p w14:paraId="71EFA752" w14:textId="27847D20" w:rsidR="0022088B" w:rsidRPr="00DF1002" w:rsidRDefault="0022088B" w:rsidP="008B7B1B">
      <w:pPr>
        <w:spacing w:line="360" w:lineRule="auto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  <w:r w:rsidRPr="00DF1002">
        <w:rPr>
          <w:rFonts w:ascii="Avenir Next LT Pro" w:hAnsi="Avenir Next LT Pro" w:cstheme="minorHAnsi"/>
          <w:kern w:val="0"/>
          <w:sz w:val="20"/>
          <w:szCs w:val="20"/>
          <w14:ligatures w14:val="none"/>
        </w:rPr>
        <w:t xml:space="preserve">On behalf of </w:t>
      </w:r>
      <w:r w:rsidR="0076248B">
        <w:rPr>
          <w:rFonts w:ascii="Avenir Next LT Pro" w:hAnsi="Avenir Next LT Pro"/>
          <w:sz w:val="22"/>
          <w:szCs w:val="22"/>
        </w:rPr>
        <w:t xml:space="preserve">Cairo </w:t>
      </w:r>
      <w:r w:rsidR="008B7B1B">
        <w:rPr>
          <w:rFonts w:ascii="Avenir Next LT Pro" w:hAnsi="Avenir Next LT Pro"/>
          <w:sz w:val="22"/>
          <w:szCs w:val="22"/>
        </w:rPr>
        <w:t>Chamber of Commerce</w:t>
      </w:r>
      <w:r w:rsidR="00DF1002">
        <w:rPr>
          <w:rFonts w:ascii="Avenir Next LT Pro" w:hAnsi="Avenir Next LT Pro"/>
          <w:sz w:val="20"/>
          <w:szCs w:val="20"/>
        </w:rPr>
        <w:tab/>
      </w:r>
      <w:r w:rsidR="0076248B">
        <w:rPr>
          <w:rFonts w:ascii="Avenir Next LT Pro" w:hAnsi="Avenir Next LT Pro"/>
          <w:sz w:val="20"/>
          <w:szCs w:val="20"/>
        </w:rPr>
        <w:tab/>
      </w:r>
      <w:r w:rsidRPr="00DF1002">
        <w:rPr>
          <w:rFonts w:ascii="Avenir Next LT Pro" w:hAnsi="Avenir Next LT Pro" w:cstheme="minorHAnsi"/>
          <w:kern w:val="0"/>
          <w:sz w:val="20"/>
          <w:szCs w:val="20"/>
          <w14:ligatures w14:val="none"/>
        </w:rPr>
        <w:t>On behalf of Reed Exhibitions</w:t>
      </w:r>
      <w:r w:rsidRPr="00DF1002">
        <w:rPr>
          <w:rFonts w:ascii="Avenir Next LT Pro" w:hAnsi="Avenir Next LT Pro" w:cstheme="minorHAnsi"/>
          <w:kern w:val="0"/>
          <w:sz w:val="20"/>
          <w:szCs w:val="20"/>
          <w14:ligatures w14:val="none"/>
        </w:rPr>
        <w:tab/>
      </w:r>
    </w:p>
    <w:p w14:paraId="11F2F24C" w14:textId="77777777" w:rsidR="0022088B" w:rsidRPr="0022088B" w:rsidRDefault="0022088B" w:rsidP="0022088B">
      <w:pPr>
        <w:spacing w:line="360" w:lineRule="auto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</w:p>
    <w:p w14:paraId="30460AAD" w14:textId="2BE8EB55" w:rsidR="0022088B" w:rsidRPr="0022088B" w:rsidRDefault="0022088B" w:rsidP="0022088B">
      <w:pPr>
        <w:spacing w:line="360" w:lineRule="auto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/>
          <w:kern w:val="0"/>
          <w:sz w:val="22"/>
          <w:szCs w:val="22"/>
          <w14:ligatures w14:val="none"/>
        </w:rPr>
        <w:t>Name:</w:t>
      </w:r>
      <w:r w:rsidRPr="0022088B">
        <w:rPr>
          <w:rFonts w:ascii="Avenir Next LT Pro" w:hAnsi="Avenir Next LT Pro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/>
          <w:kern w:val="0"/>
          <w:sz w:val="22"/>
          <w:szCs w:val="22"/>
          <w14:ligatures w14:val="none"/>
        </w:rPr>
        <w:tab/>
      </w:r>
      <w:r>
        <w:rPr>
          <w:rFonts w:ascii="Avenir Next LT Pro" w:hAnsi="Avenir Next LT Pro"/>
          <w:kern w:val="0"/>
          <w:sz w:val="22"/>
          <w:szCs w:val="22"/>
          <w14:ligatures w14:val="none"/>
        </w:rPr>
        <w:tab/>
      </w:r>
      <w:r>
        <w:rPr>
          <w:rFonts w:ascii="Avenir Next LT Pro" w:hAnsi="Avenir Next LT Pro"/>
          <w:kern w:val="0"/>
          <w:sz w:val="22"/>
          <w:szCs w:val="22"/>
          <w14:ligatures w14:val="none"/>
        </w:rPr>
        <w:tab/>
      </w:r>
      <w:r>
        <w:rPr>
          <w:rFonts w:ascii="Avenir Next LT Pro" w:hAnsi="Avenir Next LT Pro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>Ms. Chardonnay Marchesi</w:t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br/>
        <w:t>Designation:</w:t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>Portfolio Director</w:t>
      </w:r>
    </w:p>
    <w:p w14:paraId="0A146A1D" w14:textId="77777777" w:rsidR="0022088B" w:rsidRPr="0022088B" w:rsidRDefault="0022088B" w:rsidP="0022088B">
      <w:pPr>
        <w:spacing w:line="360" w:lineRule="auto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</w:p>
    <w:p w14:paraId="4C379727" w14:textId="77777777" w:rsidR="0022088B" w:rsidRPr="0022088B" w:rsidRDefault="0022088B" w:rsidP="0022088B">
      <w:pPr>
        <w:spacing w:line="360" w:lineRule="auto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>____________________________</w:t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  <w:t>__________________________</w:t>
      </w:r>
    </w:p>
    <w:p w14:paraId="0BAE8AFD" w14:textId="77777777" w:rsidR="0022088B" w:rsidRPr="0022088B" w:rsidRDefault="0022088B" w:rsidP="0022088B">
      <w:pPr>
        <w:spacing w:line="360" w:lineRule="auto"/>
        <w:rPr>
          <w:rFonts w:ascii="Avenir Next LT Pro" w:hAnsi="Avenir Next LT Pro" w:cstheme="minorHAnsi"/>
          <w:kern w:val="0"/>
          <w:sz w:val="22"/>
          <w:szCs w:val="22"/>
          <w14:ligatures w14:val="none"/>
        </w:rPr>
      </w:pP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>Date</w:t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</w:r>
      <w:r w:rsidRPr="0022088B">
        <w:rPr>
          <w:rFonts w:ascii="Avenir Next LT Pro" w:hAnsi="Avenir Next LT Pro" w:cstheme="minorHAnsi"/>
          <w:kern w:val="0"/>
          <w:sz w:val="22"/>
          <w:szCs w:val="22"/>
          <w14:ligatures w14:val="none"/>
        </w:rPr>
        <w:tab/>
        <w:t>Date</w:t>
      </w:r>
    </w:p>
    <w:p w14:paraId="4216BAE4" w14:textId="77777777" w:rsidR="0022088B" w:rsidRPr="0022088B" w:rsidRDefault="0022088B" w:rsidP="0022088B">
      <w:pPr>
        <w:rPr>
          <w:rFonts w:ascii="Avenir Next LT Pro" w:hAnsi="Avenir Next LT Pro"/>
          <w:kern w:val="0"/>
          <w:sz w:val="22"/>
          <w:szCs w:val="22"/>
          <w14:ligatures w14:val="none"/>
        </w:rPr>
      </w:pPr>
    </w:p>
    <w:p w14:paraId="7D0C9265" w14:textId="77777777" w:rsidR="0022088B" w:rsidRPr="0022088B" w:rsidRDefault="0022088B" w:rsidP="0022088B">
      <w:pPr>
        <w:rPr>
          <w:kern w:val="0"/>
          <w14:ligatures w14:val="none"/>
        </w:rPr>
      </w:pPr>
    </w:p>
    <w:p w14:paraId="6659172A" w14:textId="77777777" w:rsidR="0022088B" w:rsidRPr="0022088B" w:rsidRDefault="0022088B" w:rsidP="0022088B">
      <w:pPr>
        <w:rPr>
          <w:kern w:val="0"/>
          <w14:ligatures w14:val="none"/>
        </w:rPr>
      </w:pPr>
    </w:p>
    <w:p w14:paraId="02DA8472" w14:textId="77777777" w:rsidR="0022088B" w:rsidRPr="0022088B" w:rsidRDefault="0022088B" w:rsidP="0022088B">
      <w:pPr>
        <w:rPr>
          <w:kern w:val="0"/>
          <w14:ligatures w14:val="none"/>
        </w:rPr>
      </w:pPr>
    </w:p>
    <w:p w14:paraId="1417C942" w14:textId="77777777" w:rsidR="0022088B" w:rsidRPr="0022088B" w:rsidRDefault="0022088B" w:rsidP="0022088B">
      <w:pPr>
        <w:rPr>
          <w:kern w:val="0"/>
          <w14:ligatures w14:val="none"/>
        </w:rPr>
      </w:pPr>
    </w:p>
    <w:p w14:paraId="0378F2E7" w14:textId="520B36BF" w:rsidR="00E663CD" w:rsidRPr="00E663CD" w:rsidRDefault="00E663CD" w:rsidP="00E663CD">
      <w:pPr>
        <w:rPr>
          <w:lang w:val="en-US"/>
        </w:rPr>
      </w:pPr>
    </w:p>
    <w:p w14:paraId="13402B62" w14:textId="1FCD1AF5" w:rsidR="00E663CD" w:rsidRDefault="00E663CD" w:rsidP="00E663CD">
      <w:pPr>
        <w:rPr>
          <w:lang w:val="en-US"/>
        </w:rPr>
      </w:pPr>
    </w:p>
    <w:p w14:paraId="1A8FE001" w14:textId="1C914648" w:rsidR="00E663CD" w:rsidRPr="00E663CD" w:rsidRDefault="00E663CD" w:rsidP="00E663CD">
      <w:pPr>
        <w:tabs>
          <w:tab w:val="left" w:pos="2870"/>
        </w:tabs>
        <w:rPr>
          <w:lang w:val="en-US"/>
        </w:rPr>
      </w:pPr>
      <w:r>
        <w:rPr>
          <w:lang w:val="en-US"/>
        </w:rPr>
        <w:tab/>
      </w:r>
    </w:p>
    <w:sectPr w:rsidR="00E663CD" w:rsidRPr="00E663CD" w:rsidSect="002F3D19">
      <w:headerReference w:type="default" r:id="rId8"/>
      <w:pgSz w:w="11906" w:h="16838"/>
      <w:pgMar w:top="1877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0F0A0" w14:textId="77777777" w:rsidR="001B029A" w:rsidRDefault="001B029A" w:rsidP="00DA59D2">
      <w:r>
        <w:separator/>
      </w:r>
    </w:p>
  </w:endnote>
  <w:endnote w:type="continuationSeparator" w:id="0">
    <w:p w14:paraId="36136073" w14:textId="77777777" w:rsidR="001B029A" w:rsidRDefault="001B029A" w:rsidP="00DA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13E88" w14:textId="77777777" w:rsidR="001B029A" w:rsidRDefault="001B029A" w:rsidP="00DA59D2">
      <w:r>
        <w:separator/>
      </w:r>
    </w:p>
  </w:footnote>
  <w:footnote w:type="continuationSeparator" w:id="0">
    <w:p w14:paraId="137025C1" w14:textId="77777777" w:rsidR="001B029A" w:rsidRDefault="001B029A" w:rsidP="00DA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B325" w14:textId="3F9B6567" w:rsidR="00DA59D2" w:rsidRPr="00DA59D2" w:rsidRDefault="007F4CA2" w:rsidP="00DA59D2">
    <w:pPr>
      <w:pStyle w:val="Header"/>
    </w:pPr>
    <w:r>
      <w:rPr>
        <w:noProof/>
        <w:lang w:val="en-US"/>
      </w:rPr>
      <w:drawing>
        <wp:inline distT="0" distB="0" distL="0" distR="0" wp14:anchorId="478DF277" wp14:editId="012DEF85">
          <wp:extent cx="5731510" cy="1043013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3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4586941C"/>
    <w:lvl w:ilvl="0" w:tplc="00003D6C">
      <w:start w:val="1"/>
      <w:numFmt w:val="bullet"/>
      <w:lvlText w:val="•"/>
      <w:lvlJc w:val="left"/>
      <w:pPr>
        <w:tabs>
          <w:tab w:val="num" w:pos="351"/>
        </w:tabs>
        <w:ind w:left="351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72F60DD"/>
    <w:multiLevelType w:val="hybridMultilevel"/>
    <w:tmpl w:val="720E1B24"/>
    <w:lvl w:ilvl="0" w:tplc="00003D6C">
      <w:start w:val="1"/>
      <w:numFmt w:val="bullet"/>
      <w:lvlText w:val="•"/>
      <w:lvlJc w:val="left"/>
      <w:pPr>
        <w:tabs>
          <w:tab w:val="num" w:pos="351"/>
        </w:tabs>
        <w:ind w:left="351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1E30"/>
    <w:multiLevelType w:val="hybridMultilevel"/>
    <w:tmpl w:val="01AEF018"/>
    <w:lvl w:ilvl="0" w:tplc="00003D6C">
      <w:start w:val="1"/>
      <w:numFmt w:val="bullet"/>
      <w:lvlText w:val="•"/>
      <w:lvlJc w:val="left"/>
      <w:pPr>
        <w:tabs>
          <w:tab w:val="num" w:pos="351"/>
        </w:tabs>
        <w:ind w:left="351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5A53"/>
    <w:multiLevelType w:val="hybridMultilevel"/>
    <w:tmpl w:val="4C48E3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C2D23A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74F8C1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F59E50EC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D6AC05DC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plc="419C6F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5C2A24AC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plc="3F4CA43A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plc="F7AADC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>
    <w:nsid w:val="733D45BB"/>
    <w:multiLevelType w:val="hybridMultilevel"/>
    <w:tmpl w:val="AEC0935A"/>
    <w:lvl w:ilvl="0" w:tplc="00003D6C">
      <w:start w:val="1"/>
      <w:numFmt w:val="bullet"/>
      <w:lvlText w:val="•"/>
      <w:lvlJc w:val="left"/>
      <w:pPr>
        <w:tabs>
          <w:tab w:val="num" w:pos="351"/>
        </w:tabs>
        <w:ind w:left="351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D2"/>
    <w:rsid w:val="000067A7"/>
    <w:rsid w:val="000D4F67"/>
    <w:rsid w:val="00103C30"/>
    <w:rsid w:val="001B029A"/>
    <w:rsid w:val="001C171C"/>
    <w:rsid w:val="0022088B"/>
    <w:rsid w:val="00253959"/>
    <w:rsid w:val="0028577F"/>
    <w:rsid w:val="002F3D19"/>
    <w:rsid w:val="003364CF"/>
    <w:rsid w:val="00373853"/>
    <w:rsid w:val="003D2887"/>
    <w:rsid w:val="00403F55"/>
    <w:rsid w:val="00415576"/>
    <w:rsid w:val="00436D55"/>
    <w:rsid w:val="004669A4"/>
    <w:rsid w:val="004D2FC2"/>
    <w:rsid w:val="00561BE3"/>
    <w:rsid w:val="006F2CF6"/>
    <w:rsid w:val="00704E2E"/>
    <w:rsid w:val="007065B9"/>
    <w:rsid w:val="00740DA3"/>
    <w:rsid w:val="0076248B"/>
    <w:rsid w:val="007F4CA2"/>
    <w:rsid w:val="008B7B1B"/>
    <w:rsid w:val="00923871"/>
    <w:rsid w:val="0097251F"/>
    <w:rsid w:val="00AE7078"/>
    <w:rsid w:val="00B507C8"/>
    <w:rsid w:val="00B566FD"/>
    <w:rsid w:val="00C6193A"/>
    <w:rsid w:val="00D8050E"/>
    <w:rsid w:val="00DA59D2"/>
    <w:rsid w:val="00DF1002"/>
    <w:rsid w:val="00E663CD"/>
    <w:rsid w:val="00EB4732"/>
    <w:rsid w:val="00EC088C"/>
    <w:rsid w:val="00F2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C8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D2"/>
  </w:style>
  <w:style w:type="paragraph" w:styleId="Footer">
    <w:name w:val="footer"/>
    <w:basedOn w:val="Normal"/>
    <w:link w:val="FooterChar"/>
    <w:uiPriority w:val="99"/>
    <w:unhideWhenUsed/>
    <w:rsid w:val="00DA5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D2"/>
  </w:style>
  <w:style w:type="table" w:styleId="TableGrid">
    <w:name w:val="Table Grid"/>
    <w:basedOn w:val="TableNormal"/>
    <w:uiPriority w:val="39"/>
    <w:rsid w:val="00403F55"/>
    <w:rPr>
      <w:kern w:val="0"/>
      <w:sz w:val="22"/>
      <w:szCs w:val="22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D2"/>
  </w:style>
  <w:style w:type="paragraph" w:styleId="Footer">
    <w:name w:val="footer"/>
    <w:basedOn w:val="Normal"/>
    <w:link w:val="FooterChar"/>
    <w:uiPriority w:val="99"/>
    <w:unhideWhenUsed/>
    <w:rsid w:val="00DA5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D2"/>
  </w:style>
  <w:style w:type="table" w:styleId="TableGrid">
    <w:name w:val="Table Grid"/>
    <w:basedOn w:val="TableNormal"/>
    <w:uiPriority w:val="39"/>
    <w:rsid w:val="00403F55"/>
    <w:rPr>
      <w:kern w:val="0"/>
      <w:sz w:val="22"/>
      <w:szCs w:val="22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Manaka, Molefi (RX)</dc:creator>
  <cp:lastModifiedBy>sara</cp:lastModifiedBy>
  <cp:revision>2</cp:revision>
  <dcterms:created xsi:type="dcterms:W3CDTF">2023-09-13T10:20:00Z</dcterms:created>
  <dcterms:modified xsi:type="dcterms:W3CDTF">2023-09-13T10:20:00Z</dcterms:modified>
</cp:coreProperties>
</file>